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0F13" w14:textId="4505E2FC" w:rsidR="000C442D" w:rsidRPr="000C442D" w:rsidRDefault="000C442D" w:rsidP="000C442D">
      <w:pPr>
        <w:shd w:val="clear" w:color="auto" w:fill="FFFFFF"/>
        <w:spacing w:after="150" w:line="240" w:lineRule="auto"/>
        <w:jc w:val="center"/>
        <w:rPr>
          <w:rFonts w:ascii="Helvetica" w:eastAsia="Times New Roman" w:hAnsi="Helvetica" w:cs="Helvetica"/>
          <w:color w:val="404040"/>
          <w:sz w:val="27"/>
          <w:szCs w:val="27"/>
          <w:lang w:eastAsia="tr-TR"/>
        </w:rPr>
      </w:pPr>
      <w:r>
        <w:rPr>
          <w:rFonts w:ascii="Helvetica" w:eastAsia="Times New Roman" w:hAnsi="Helvetica" w:cs="Helvetica"/>
          <w:b/>
          <w:bCs/>
          <w:color w:val="404040"/>
          <w:sz w:val="27"/>
          <w:szCs w:val="27"/>
          <w:lang w:eastAsia="tr-TR"/>
        </w:rPr>
        <w:t xml:space="preserve">AKSİS YANGIN SÖNDÜRME SİSTEMLERİ </w:t>
      </w:r>
      <w:r w:rsidR="000B23AC">
        <w:rPr>
          <w:rFonts w:ascii="Helvetica" w:eastAsia="Times New Roman" w:hAnsi="Helvetica" w:cs="Helvetica"/>
          <w:b/>
          <w:bCs/>
          <w:color w:val="404040"/>
          <w:sz w:val="27"/>
          <w:szCs w:val="27"/>
          <w:lang w:eastAsia="tr-TR"/>
        </w:rPr>
        <w:t>ANONİM ŞİRKETİ</w:t>
      </w:r>
      <w:r w:rsidRPr="000C442D">
        <w:rPr>
          <w:rFonts w:ascii="Helvetica" w:eastAsia="Times New Roman" w:hAnsi="Helvetica" w:cs="Helvetica"/>
          <w:b/>
          <w:bCs/>
          <w:color w:val="404040"/>
          <w:sz w:val="27"/>
          <w:szCs w:val="27"/>
          <w:lang w:eastAsia="tr-TR"/>
        </w:rPr>
        <w:br/>
        <w:t>KİŞİSEL VERİLERİN İŞLENMESİNE İLİŞKİN AYDINLATMA METNİ</w:t>
      </w:r>
    </w:p>
    <w:p w14:paraId="320A26A4"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 </w:t>
      </w:r>
    </w:p>
    <w:p w14:paraId="4A793A25" w14:textId="01A8BD64"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 xml:space="preserve">İşbu Aydınlatma Metni, </w:t>
      </w:r>
      <w:proofErr w:type="spellStart"/>
      <w:r>
        <w:rPr>
          <w:rFonts w:ascii="Helvetica" w:eastAsia="Times New Roman" w:hAnsi="Helvetica" w:cs="Helvetica"/>
          <w:color w:val="404040"/>
          <w:sz w:val="27"/>
          <w:szCs w:val="27"/>
          <w:lang w:eastAsia="tr-TR"/>
        </w:rPr>
        <w:t>Aksis</w:t>
      </w:r>
      <w:proofErr w:type="spellEnd"/>
      <w:r>
        <w:rPr>
          <w:rFonts w:ascii="Helvetica" w:eastAsia="Times New Roman" w:hAnsi="Helvetica" w:cs="Helvetica"/>
          <w:color w:val="404040"/>
          <w:sz w:val="27"/>
          <w:szCs w:val="27"/>
          <w:lang w:eastAsia="tr-TR"/>
        </w:rPr>
        <w:t xml:space="preserve"> Yangın Söndürme Sistemleri </w:t>
      </w:r>
      <w:r w:rsidR="000B23AC">
        <w:rPr>
          <w:rFonts w:ascii="Helvetica" w:eastAsia="Times New Roman" w:hAnsi="Helvetica" w:cs="Helvetica"/>
          <w:color w:val="404040"/>
          <w:sz w:val="27"/>
          <w:szCs w:val="27"/>
          <w:lang w:eastAsia="tr-TR"/>
        </w:rPr>
        <w:t>Aş</w:t>
      </w:r>
      <w:r>
        <w:rPr>
          <w:rFonts w:ascii="Helvetica" w:eastAsia="Times New Roman" w:hAnsi="Helvetica" w:cs="Helvetica"/>
          <w:color w:val="404040"/>
          <w:sz w:val="27"/>
          <w:szCs w:val="27"/>
          <w:lang w:eastAsia="tr-TR"/>
        </w:rPr>
        <w:t xml:space="preserve"> (</w:t>
      </w:r>
      <w:r w:rsidRPr="000C442D">
        <w:rPr>
          <w:rFonts w:ascii="Helvetica" w:eastAsia="Times New Roman" w:hAnsi="Helvetica" w:cs="Helvetica"/>
          <w:b/>
          <w:bCs/>
          <w:color w:val="404040"/>
          <w:sz w:val="27"/>
          <w:szCs w:val="27"/>
          <w:lang w:eastAsia="tr-TR"/>
        </w:rPr>
        <w:t>Şirket</w:t>
      </w:r>
      <w:r>
        <w:rPr>
          <w:rFonts w:ascii="Helvetica" w:eastAsia="Times New Roman" w:hAnsi="Helvetica" w:cs="Helvetica"/>
          <w:color w:val="404040"/>
          <w:sz w:val="27"/>
          <w:szCs w:val="27"/>
          <w:lang w:eastAsia="tr-TR"/>
        </w:rPr>
        <w:t>)</w:t>
      </w:r>
      <w:r w:rsidRPr="000C442D">
        <w:rPr>
          <w:rFonts w:ascii="Helvetica" w:eastAsia="Times New Roman" w:hAnsi="Helvetica" w:cs="Helvetica"/>
          <w:color w:val="404040"/>
          <w:sz w:val="27"/>
          <w:szCs w:val="27"/>
          <w:lang w:eastAsia="tr-TR"/>
        </w:rPr>
        <w:t xml:space="preserve"> tarafından Şirket’in müşterilerinin 6698 sayılı Kişisel Verilerin Korunması Kanunu kapsamında kişisel verilerinin Şirket tarafından işlenmesine ilişkin olarak aydınlatılması amacıyla hazırlanmıştır.</w:t>
      </w:r>
    </w:p>
    <w:p w14:paraId="690A2ABE" w14:textId="77777777" w:rsidR="000C442D" w:rsidRPr="000C442D" w:rsidRDefault="000C442D" w:rsidP="000C442D">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a) Kişisel Verilerin Elde Edilme Yöntemleri ve Hukuki Sebepleri</w:t>
      </w:r>
    </w:p>
    <w:p w14:paraId="4616A93E"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 xml:space="preserve">Kişisel verileriniz, elektronik veya fiziki ortamda toplanmaktadır. İşbu Aydınlatma </w:t>
      </w:r>
      <w:proofErr w:type="spellStart"/>
      <w:r w:rsidRPr="000C442D">
        <w:rPr>
          <w:rFonts w:ascii="Helvetica" w:eastAsia="Times New Roman" w:hAnsi="Helvetica" w:cs="Helvetica"/>
          <w:color w:val="404040"/>
          <w:sz w:val="27"/>
          <w:szCs w:val="27"/>
          <w:lang w:eastAsia="tr-TR"/>
        </w:rPr>
        <w:t>Metni’nde</w:t>
      </w:r>
      <w:proofErr w:type="spellEnd"/>
      <w:r w:rsidRPr="000C442D">
        <w:rPr>
          <w:rFonts w:ascii="Helvetica" w:eastAsia="Times New Roman" w:hAnsi="Helvetica" w:cs="Helvetica"/>
          <w:color w:val="404040"/>
          <w:sz w:val="27"/>
          <w:szCs w:val="27"/>
          <w:lang w:eastAsia="tr-TR"/>
        </w:rPr>
        <w:t xml:space="preserve"> belirtilen hukuki sebeplerle toplanan kişisel verileriniz Kanun’un 5. ve 6. maddelerinde belirtilen kişisel veri işleme şartları çerçevesinde işlenebilmekte ve paylaşılabilmektedir.</w:t>
      </w:r>
    </w:p>
    <w:p w14:paraId="6E6790C7" w14:textId="77777777" w:rsidR="000C442D" w:rsidRPr="000C442D" w:rsidRDefault="000C442D" w:rsidP="000C442D">
      <w:pPr>
        <w:numPr>
          <w:ilvl w:val="0"/>
          <w:numId w:val="2"/>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b) Kişisel Verilerin İşleme Amaçları</w:t>
      </w:r>
    </w:p>
    <w:p w14:paraId="162A19A8"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 Kanun’un 5. ve 6. maddelerinde belirtilen kişisel veri işleme şartları çerçevesinde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sunulan ürün ve hizmetlerden ilgili kişileri faydalandırmak için gerekli çalışmaların iş birimleri tarafından yapılması ve ilgili iş süreçlerinin yürütülmesi,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yürütülen ticari faaliyetlerin gerçekleştirilmesi için ilgili iş birimleri tarafından gerekli çalışmaların yapılması ve buna bağlı iş süreçlerinin yürütülmesi,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‘in ticari ve/veya iş stratejilerinin planlanması ve icrası ve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‘in ve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‘le iş ilişkisi içerisinde olan ilgili kişilerin hukuki, teknik ve ticari-iş güvenliğinin temini amaçlarıyla işlenmektedir.</w:t>
      </w:r>
    </w:p>
    <w:p w14:paraId="68270324" w14:textId="77777777" w:rsidR="000C442D" w:rsidRPr="000C442D" w:rsidRDefault="000C442D" w:rsidP="000C442D">
      <w:pPr>
        <w:numPr>
          <w:ilvl w:val="0"/>
          <w:numId w:val="3"/>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c) Kişisel Verilerin Paylaşılabileceği Taraflar ve Paylaşım Amaçları</w:t>
      </w:r>
    </w:p>
    <w:p w14:paraId="3BB0765D"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 Kanun’un 8. ve 9. maddelerinde belirtilen kişisel veri işleme şartları ve amaçları çerçevesinde,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sunulan ürün ve hizmetlerden ilgili kişileri faydalandırmak için gerekli çalışmaların iş birimleri tarafından yapılması ve ilgili iş süreçlerinin yürütülmesi,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tarafından yürütülen ticari faaliyetlerin gerçekleştirilmesi için ilgili iş birimleri tarafından gerekli çalışmaların yapılması ve buna bağlı iş süreçlerinin yürütülmesi,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‘in ticari ve/veya iş stratejilerinin planlanması ve icrası ve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‘in ve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xml:space="preserve">‘le iş ilişkisi içerisinde olan ilgili kişilerin hukuki, teknik </w:t>
      </w:r>
      <w:r w:rsidRPr="000C442D">
        <w:rPr>
          <w:rFonts w:ascii="Helvetica" w:eastAsia="Times New Roman" w:hAnsi="Helvetica" w:cs="Helvetica"/>
          <w:color w:val="404040"/>
          <w:sz w:val="27"/>
          <w:szCs w:val="27"/>
          <w:lang w:eastAsia="tr-TR"/>
        </w:rPr>
        <w:lastRenderedPageBreak/>
        <w:t>ve ticari-iş güvenliğinin temini amaçları dahilinde </w:t>
      </w: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’in iş ortakları ve tedarikçileri ile hukuken yetkili kurum ve kuruluşlar ile hukuken yetkili özel hukuk tüzel kişileriyle paylaşılabilecektir.</w:t>
      </w:r>
    </w:p>
    <w:p w14:paraId="7BB9920B" w14:textId="77777777" w:rsidR="000C442D" w:rsidRPr="000C442D" w:rsidRDefault="000C442D" w:rsidP="000C442D">
      <w:pPr>
        <w:numPr>
          <w:ilvl w:val="0"/>
          <w:numId w:val="4"/>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d) Veri Sahiplerinin Hakları ve Bu Hakların Kullanılması</w:t>
      </w:r>
    </w:p>
    <w:p w14:paraId="19249C0C"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 sahipleri olarak aşağıda belirtilen haklarınıza ilişkin taleplerinizi </w:t>
      </w:r>
      <w:r w:rsidRPr="000C442D">
        <w:rPr>
          <w:rFonts w:ascii="Helvetica" w:eastAsia="Times New Roman" w:hAnsi="Helvetica" w:cs="Helvetica"/>
          <w:b/>
          <w:bCs/>
          <w:color w:val="404040"/>
          <w:sz w:val="27"/>
          <w:szCs w:val="27"/>
          <w:lang w:eastAsia="tr-TR"/>
        </w:rPr>
        <w:t>Veri Sahipleri Tarafından Hakların Kullanılması başlığı altında </w:t>
      </w:r>
      <w:r w:rsidRPr="000C442D">
        <w:rPr>
          <w:rFonts w:ascii="Helvetica" w:eastAsia="Times New Roman" w:hAnsi="Helvetica" w:cs="Helvetica"/>
          <w:color w:val="404040"/>
          <w:sz w:val="27"/>
          <w:szCs w:val="27"/>
          <w:lang w:eastAsia="tr-TR"/>
        </w:rPr>
        <w:t>belirtilen yöntemlerle Şirket’e iletmeniz durumunda talepleriniz Şirketimiz tarafından mümkün olan en kısa sürede ve her halde 30 (otuz) gün içerisinde değerlendirilerek sonuçlandırılacaktır.</w:t>
      </w:r>
    </w:p>
    <w:p w14:paraId="2C832924"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Kanun’un 11. maddesi uyarınca </w:t>
      </w:r>
      <w:hyperlink r:id="rId5" w:tooltip="Yazılar Kişisel veri sahibi ile etiketlendi" w:history="1">
        <w:r w:rsidRPr="00BB572E">
          <w:rPr>
            <w:rFonts w:ascii="Helvetica" w:eastAsia="Times New Roman" w:hAnsi="Helvetica" w:cs="Helvetica"/>
            <w:color w:val="404040"/>
            <w:sz w:val="27"/>
            <w:szCs w:val="27"/>
            <w:lang w:eastAsia="tr-TR"/>
          </w:rPr>
          <w:t>kişisel veri sahibi</w:t>
        </w:r>
      </w:hyperlink>
      <w:r w:rsidRPr="000C442D">
        <w:rPr>
          <w:rFonts w:ascii="Helvetica" w:eastAsia="Times New Roman" w:hAnsi="Helvetica" w:cs="Helvetica"/>
          <w:color w:val="404040"/>
          <w:sz w:val="27"/>
          <w:szCs w:val="27"/>
          <w:lang w:eastAsia="tr-TR"/>
        </w:rPr>
        <w:t> olarak aşağıdaki haklara sahipsiniz:</w:t>
      </w:r>
    </w:p>
    <w:p w14:paraId="3ECE0712"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verilerinizin işlenip işlenmediğini öğrenme,</w:t>
      </w:r>
    </w:p>
    <w:p w14:paraId="00F211D6"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 işlenmişse buna ilişkin bilgi talep etme,</w:t>
      </w:r>
    </w:p>
    <w:p w14:paraId="61A2FF7A"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verilerinizin işlenme amacını ve bunların amacına uygun kullanılıp kullanılmadığını öğrenme,</w:t>
      </w:r>
    </w:p>
    <w:p w14:paraId="452FE920"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Yurt içinde veya yurt dışında kişisel verilerinizin aktarıldığı üçüncü kişileri bilme,</w:t>
      </w:r>
    </w:p>
    <w:p w14:paraId="5A0F54F4"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verilerinizin eksik veya yanlış işlenmiş olması hâlinde bunların düzeltilmesini isteme ve bu kapsamda yapılan işlemin kişisel verilerin aktarıldığı üçüncü kişilere bildirilmesini isteme,</w:t>
      </w:r>
    </w:p>
    <w:p w14:paraId="193AF6CD"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061AC801"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İşlenen verilerinizin münhasıran otomatik sistemler vasıtasıyla analiz edilmesi suretiyle kişinin kendisi aleyhine bir sonucun ortaya çıkmasına itiraz etme,</w:t>
      </w:r>
    </w:p>
    <w:p w14:paraId="4C778450"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verilerinizin kanuna aykırı olarak işlenmesi sebebiyle zarara uğraması hâlinde zararın giderilmesini talep etme.</w:t>
      </w:r>
    </w:p>
    <w:p w14:paraId="201BC283"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Kanun’un 28. maddesinin 2. fıkrası veri sahiplerinin talep hakkı bulunmayan halleri sıralamış olup bu kapsamda;</w:t>
      </w:r>
    </w:p>
    <w:p w14:paraId="6401E013"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 işlemenin suç işlenmesinin önlenmesi veya suç soruşturması için gerekli olması,</w:t>
      </w:r>
    </w:p>
    <w:p w14:paraId="36FE137E"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İlgili kişinin kendisi tarafından alenileştirilmiş kişisel verilerin işlenmesi,</w:t>
      </w:r>
    </w:p>
    <w:p w14:paraId="4C3E9367"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17A9ACF7"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lastRenderedPageBreak/>
        <w:t>Kişisel veri işlemenin bütçe, vergi ve mali konulara ilişkin olarak Devletin ekonomik ve mali çıkarlarının korunması için gerekli olması,</w:t>
      </w:r>
    </w:p>
    <w:p w14:paraId="635D2B56"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hallerinde verilere yönelik olarak yukarıda belirlenen haklar kullanılamayacaktır.</w:t>
      </w:r>
    </w:p>
    <w:p w14:paraId="08547782"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Kanun’un 28. maddesinin 1. fıkrasına göre ise aşağıdaki durumlarda veriler Kanun kapsamı dışında olacağından, veri sahiplerinin talepleri bu veriler bakımından da işleme alınmayacaktır:</w:t>
      </w:r>
    </w:p>
    <w:p w14:paraId="2B7973F8"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6D62BE58"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 resmi istatistik ile anonim hâle getirilmek suretiyle araştırma, planlama ve istatistik gibi amaçlarla işlenmesi.</w:t>
      </w:r>
    </w:p>
    <w:p w14:paraId="002D1A3A"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5D53D80B"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C442D">
        <w:rPr>
          <w:rFonts w:ascii="Helvetica" w:eastAsia="Times New Roman" w:hAnsi="Helvetica" w:cs="Helvetica"/>
          <w:color w:val="404040"/>
          <w:sz w:val="27"/>
          <w:szCs w:val="27"/>
          <w:lang w:eastAsia="tr-TR"/>
        </w:rPr>
        <w:t>istihbari</w:t>
      </w:r>
      <w:proofErr w:type="spellEnd"/>
      <w:r w:rsidRPr="000C442D">
        <w:rPr>
          <w:rFonts w:ascii="Helvetica" w:eastAsia="Times New Roman" w:hAnsi="Helvetica" w:cs="Helvetica"/>
          <w:color w:val="404040"/>
          <w:sz w:val="27"/>
          <w:szCs w:val="27"/>
          <w:lang w:eastAsia="tr-TR"/>
        </w:rPr>
        <w:t xml:space="preserve"> faaliyetler kapsamında işlenmesi.</w:t>
      </w:r>
    </w:p>
    <w:p w14:paraId="749407F1" w14:textId="77777777" w:rsidR="000C442D" w:rsidRPr="000C442D" w:rsidRDefault="000C442D" w:rsidP="000C442D">
      <w:pPr>
        <w:numPr>
          <w:ilvl w:val="0"/>
          <w:numId w:val="5"/>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verilerin soruşturma, kovuşturma, yargılama veya infaz işlemlerine ilişkin olarak yargı makamları veya infaz mercileri tarafından işlenmesi.</w:t>
      </w:r>
    </w:p>
    <w:p w14:paraId="6E01B0FE" w14:textId="77777777" w:rsidR="000C442D" w:rsidRPr="000C442D" w:rsidRDefault="000C442D" w:rsidP="000C442D">
      <w:pPr>
        <w:shd w:val="clear" w:color="auto" w:fill="FFFFFF"/>
        <w:spacing w:after="150"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Veri Sahipleri Tarafından Hakların Kullanılması</w:t>
      </w:r>
    </w:p>
    <w:p w14:paraId="51EFF7A2" w14:textId="1B11BA0B"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Veri sahipleri, yukarıda bahsi geçen hakları kullanmak için [ww</w:t>
      </w:r>
      <w:r>
        <w:rPr>
          <w:rFonts w:ascii="Helvetica" w:eastAsia="Times New Roman" w:hAnsi="Helvetica" w:cs="Helvetica"/>
          <w:color w:val="404040"/>
          <w:sz w:val="27"/>
          <w:szCs w:val="27"/>
          <w:lang w:eastAsia="tr-TR"/>
        </w:rPr>
        <w:t>w.aksisfire.com.tr</w:t>
      </w:r>
      <w:r w:rsidRPr="000C442D">
        <w:rPr>
          <w:rFonts w:ascii="Helvetica" w:eastAsia="Times New Roman" w:hAnsi="Helvetica" w:cs="Helvetica"/>
          <w:color w:val="404040"/>
          <w:sz w:val="27"/>
          <w:szCs w:val="27"/>
          <w:lang w:eastAsia="tr-TR"/>
        </w:rPr>
        <w:t>] linkinde yer alan “ </w:t>
      </w:r>
      <w:r w:rsidRPr="000C442D">
        <w:rPr>
          <w:rFonts w:ascii="Helvetica" w:eastAsia="Times New Roman" w:hAnsi="Helvetica" w:cs="Helvetica"/>
          <w:i/>
          <w:iCs/>
          <w:color w:val="404040"/>
          <w:sz w:val="27"/>
          <w:szCs w:val="27"/>
          <w:lang w:eastAsia="tr-TR"/>
        </w:rPr>
        <w:t>Kişisel Veri Sahibi Tarafından Veri Sorumlusuna Yapılacak Başvurulara ilişkin Form </w:t>
      </w:r>
      <w:r w:rsidRPr="000C442D">
        <w:rPr>
          <w:rFonts w:ascii="Helvetica" w:eastAsia="Times New Roman" w:hAnsi="Helvetica" w:cs="Helvetica"/>
          <w:color w:val="404040"/>
          <w:sz w:val="27"/>
          <w:szCs w:val="27"/>
          <w:lang w:eastAsia="tr-TR"/>
        </w:rPr>
        <w:t>”u kullanabileceklerdir.</w:t>
      </w:r>
    </w:p>
    <w:p w14:paraId="7DFBE953" w14:textId="2F074494" w:rsid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Başvurular, ilgili veri sahibinin kimliğini tespit edecek belgelerle birlikte, aşağıdaki yöntemlerden biri ile gerçekleştirilecektir:</w:t>
      </w:r>
    </w:p>
    <w:p w14:paraId="44DE9BD6" w14:textId="761CEA36" w:rsidR="00BB572E" w:rsidRPr="000C442D" w:rsidRDefault="00BB572E"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Formun doldurularak</w:t>
      </w:r>
      <w:r>
        <w:rPr>
          <w:rFonts w:ascii="Helvetica" w:eastAsia="Times New Roman" w:hAnsi="Helvetica" w:cs="Helvetica"/>
          <w:color w:val="404040"/>
          <w:sz w:val="27"/>
          <w:szCs w:val="27"/>
          <w:lang w:eastAsia="tr-TR"/>
        </w:rPr>
        <w:t xml:space="preserve"> </w:t>
      </w:r>
      <w:hyperlink r:id="rId6" w:history="1">
        <w:r w:rsidR="004C7836" w:rsidRPr="003C22C7">
          <w:rPr>
            <w:rStyle w:val="Kpr"/>
            <w:rFonts w:ascii="Helvetica" w:eastAsia="Times New Roman" w:hAnsi="Helvetica" w:cs="Helvetica"/>
            <w:sz w:val="27"/>
            <w:szCs w:val="27"/>
            <w:lang w:eastAsia="tr-TR"/>
          </w:rPr>
          <w:t>aksisfire@aksisfire.com.tr</w:t>
        </w:r>
      </w:hyperlink>
      <w:r>
        <w:rPr>
          <w:rFonts w:ascii="Helvetica" w:eastAsia="Times New Roman" w:hAnsi="Helvetica" w:cs="Helvetica"/>
          <w:color w:val="404040"/>
          <w:sz w:val="27"/>
          <w:szCs w:val="27"/>
          <w:lang w:eastAsia="tr-TR"/>
        </w:rPr>
        <w:t xml:space="preserve"> </w:t>
      </w:r>
      <w:r w:rsidRPr="000C442D">
        <w:rPr>
          <w:rFonts w:ascii="Helvetica" w:eastAsia="Times New Roman" w:hAnsi="Helvetica" w:cs="Helvetica"/>
          <w:color w:val="404040"/>
          <w:sz w:val="27"/>
          <w:szCs w:val="27"/>
          <w:lang w:eastAsia="tr-TR"/>
        </w:rPr>
        <w:t>adresine iletilmesi</w:t>
      </w:r>
    </w:p>
    <w:p w14:paraId="44330F6F" w14:textId="0D9CD997"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Formun doldurularak ıslak imzalı kopyasının elden, noter aracılığı ile veya iadeli taahhütlü mektupla [</w:t>
      </w:r>
      <w:r>
        <w:rPr>
          <w:rFonts w:ascii="Helvetica" w:eastAsia="Times New Roman" w:hAnsi="Helvetica" w:cs="Helvetica"/>
          <w:color w:val="404040"/>
          <w:sz w:val="27"/>
          <w:szCs w:val="27"/>
          <w:lang w:eastAsia="tr-TR"/>
        </w:rPr>
        <w:t xml:space="preserve">İstanbul Deri </w:t>
      </w:r>
      <w:proofErr w:type="spellStart"/>
      <w:r>
        <w:rPr>
          <w:rFonts w:ascii="Helvetica" w:eastAsia="Times New Roman" w:hAnsi="Helvetica" w:cs="Helvetica"/>
          <w:color w:val="404040"/>
          <w:sz w:val="27"/>
          <w:szCs w:val="27"/>
          <w:lang w:eastAsia="tr-TR"/>
        </w:rPr>
        <w:t>Osb</w:t>
      </w:r>
      <w:proofErr w:type="spellEnd"/>
      <w:r>
        <w:rPr>
          <w:rFonts w:ascii="Helvetica" w:eastAsia="Times New Roman" w:hAnsi="Helvetica" w:cs="Helvetica"/>
          <w:color w:val="404040"/>
          <w:sz w:val="27"/>
          <w:szCs w:val="27"/>
          <w:lang w:eastAsia="tr-TR"/>
        </w:rPr>
        <w:t xml:space="preserve"> </w:t>
      </w:r>
      <w:proofErr w:type="spellStart"/>
      <w:r>
        <w:rPr>
          <w:rFonts w:ascii="Helvetica" w:eastAsia="Times New Roman" w:hAnsi="Helvetica" w:cs="Helvetica"/>
          <w:color w:val="404040"/>
          <w:sz w:val="27"/>
          <w:szCs w:val="27"/>
          <w:lang w:eastAsia="tr-TR"/>
        </w:rPr>
        <w:t>Mh</w:t>
      </w:r>
      <w:proofErr w:type="spellEnd"/>
      <w:r>
        <w:rPr>
          <w:rFonts w:ascii="Helvetica" w:eastAsia="Times New Roman" w:hAnsi="Helvetica" w:cs="Helvetica"/>
          <w:color w:val="404040"/>
          <w:sz w:val="27"/>
          <w:szCs w:val="27"/>
          <w:lang w:eastAsia="tr-TR"/>
        </w:rPr>
        <w:t xml:space="preserve"> Kazlıçeşme </w:t>
      </w:r>
      <w:proofErr w:type="spellStart"/>
      <w:r>
        <w:rPr>
          <w:rFonts w:ascii="Helvetica" w:eastAsia="Times New Roman" w:hAnsi="Helvetica" w:cs="Helvetica"/>
          <w:color w:val="404040"/>
          <w:sz w:val="27"/>
          <w:szCs w:val="27"/>
          <w:lang w:eastAsia="tr-TR"/>
        </w:rPr>
        <w:t>Cd</w:t>
      </w:r>
      <w:proofErr w:type="spellEnd"/>
      <w:r>
        <w:rPr>
          <w:rFonts w:ascii="Helvetica" w:eastAsia="Times New Roman" w:hAnsi="Helvetica" w:cs="Helvetica"/>
          <w:color w:val="404040"/>
          <w:sz w:val="27"/>
          <w:szCs w:val="27"/>
          <w:lang w:eastAsia="tr-TR"/>
        </w:rPr>
        <w:t xml:space="preserve"> No:14/A Tuzla/İstanbul</w:t>
      </w:r>
      <w:r w:rsidRPr="000C442D">
        <w:rPr>
          <w:rFonts w:ascii="Helvetica" w:eastAsia="Times New Roman" w:hAnsi="Helvetica" w:cs="Helvetica"/>
          <w:color w:val="404040"/>
          <w:sz w:val="27"/>
          <w:szCs w:val="27"/>
          <w:lang w:eastAsia="tr-TR"/>
        </w:rPr>
        <w:t>] adresine iletilmesi,</w:t>
      </w:r>
    </w:p>
    <w:p w14:paraId="75E3FFF2" w14:textId="76AF2C2F"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Formun 5070 sayılı Elektronik İmza Kanunu kapsamında düzenlenen güvenli elektronik </w:t>
      </w:r>
      <w:hyperlink r:id="rId7" w:tooltip="Yazılar imza ile etiketlendi" w:history="1">
        <w:r w:rsidRPr="00BB572E">
          <w:rPr>
            <w:rFonts w:ascii="Helvetica" w:eastAsia="Times New Roman" w:hAnsi="Helvetica" w:cs="Helvetica"/>
            <w:color w:val="404040"/>
            <w:sz w:val="27"/>
            <w:szCs w:val="27"/>
            <w:lang w:eastAsia="tr-TR"/>
          </w:rPr>
          <w:t>imza</w:t>
        </w:r>
      </w:hyperlink>
      <w:r w:rsidRPr="000C442D">
        <w:rPr>
          <w:rFonts w:ascii="Helvetica" w:eastAsia="Times New Roman" w:hAnsi="Helvetica" w:cs="Helvetica"/>
          <w:color w:val="404040"/>
          <w:sz w:val="27"/>
          <w:szCs w:val="27"/>
          <w:lang w:eastAsia="tr-TR"/>
        </w:rPr>
        <w:t> ile imzalanarak kayıtlı elektronik posta ile gönderilmesi,</w:t>
      </w:r>
    </w:p>
    <w:p w14:paraId="46DED2F6" w14:textId="77777777"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Kişisel Verileri Koruma Kurulu tarafından öngörülen bir yöntemin izlenmesi.</w:t>
      </w:r>
    </w:p>
    <w:p w14:paraId="6D4FFE82" w14:textId="77777777"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lastRenderedPageBreak/>
        <w:t>Şirket</w:t>
      </w:r>
      <w:r w:rsidRPr="000C442D">
        <w:rPr>
          <w:rFonts w:ascii="Helvetica" w:eastAsia="Times New Roman" w:hAnsi="Helvetica" w:cs="Helvetica"/>
          <w:color w:val="404040"/>
          <w:sz w:val="27"/>
          <w:szCs w:val="27"/>
          <w:lang w:eastAsia="tr-TR"/>
        </w:rPr>
        <w:t>,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w:t>
      </w:r>
    </w:p>
    <w:p w14:paraId="30E3A495" w14:textId="14B27B8F"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color w:val="404040"/>
          <w:sz w:val="27"/>
          <w:szCs w:val="27"/>
          <w:lang w:eastAsia="tr-TR"/>
        </w:rPr>
        <w:t>Veri sahibi başvuruları kural olarak ücretsiz olarak işleme alınmakla birlikte, Kişisel Verileri Koruma Kurulu tarafından öngörülen ücret tarifesi</w:t>
      </w:r>
      <w:r>
        <w:rPr>
          <w:rFonts w:ascii="Helvetica" w:eastAsia="Times New Roman" w:hAnsi="Helvetica" w:cs="Helvetica"/>
          <w:color w:val="404040"/>
          <w:sz w:val="27"/>
          <w:szCs w:val="27"/>
          <w:lang w:eastAsia="tr-TR"/>
        </w:rPr>
        <w:t xml:space="preserve"> </w:t>
      </w:r>
      <w:r w:rsidRPr="000C442D">
        <w:rPr>
          <w:rFonts w:ascii="Helvetica" w:eastAsia="Times New Roman" w:hAnsi="Helvetica" w:cs="Helvetica"/>
          <w:color w:val="404040"/>
          <w:sz w:val="27"/>
          <w:szCs w:val="27"/>
          <w:lang w:eastAsia="tr-TR"/>
        </w:rPr>
        <w:t>üzerinden ücretlendirme yapılabilecektir.</w:t>
      </w:r>
    </w:p>
    <w:p w14:paraId="282DBC93" w14:textId="77777777" w:rsidR="000C442D" w:rsidRPr="000C442D" w:rsidRDefault="000C442D" w:rsidP="000C442D">
      <w:pPr>
        <w:numPr>
          <w:ilvl w:val="0"/>
          <w:numId w:val="6"/>
        </w:numPr>
        <w:shd w:val="clear" w:color="auto" w:fill="FFFFFF"/>
        <w:spacing w:before="100" w:beforeAutospacing="1" w:after="100" w:afterAutospacing="1" w:line="240" w:lineRule="auto"/>
        <w:rPr>
          <w:rFonts w:ascii="Helvetica" w:eastAsia="Times New Roman" w:hAnsi="Helvetica" w:cs="Helvetica"/>
          <w:color w:val="404040"/>
          <w:sz w:val="27"/>
          <w:szCs w:val="27"/>
          <w:lang w:eastAsia="tr-TR"/>
        </w:rPr>
      </w:pPr>
      <w:r w:rsidRPr="000C442D">
        <w:rPr>
          <w:rFonts w:ascii="Helvetica" w:eastAsia="Times New Roman" w:hAnsi="Helvetica" w:cs="Helvetica"/>
          <w:b/>
          <w:bCs/>
          <w:color w:val="404040"/>
          <w:sz w:val="27"/>
          <w:szCs w:val="27"/>
          <w:lang w:eastAsia="tr-TR"/>
        </w:rPr>
        <w:t>Şirket</w:t>
      </w:r>
      <w:r w:rsidRPr="000C442D">
        <w:rPr>
          <w:rFonts w:ascii="Helvetica" w:eastAsia="Times New Roman" w:hAnsi="Helvetica" w:cs="Helvetica"/>
          <w:color w:val="404040"/>
          <w:sz w:val="27"/>
          <w:szCs w:val="27"/>
          <w:lang w:eastAsia="tr-TR"/>
        </w:rPr>
        <w:t>, başvuruda bulunan kişinin kişisel veri sahibi olup olmadığını tespit etmek adına ilgili kişiden bilgi talep edebilir, başvuruda belirtilen hususları netleştirmek adına, kişisel veri sahibine başvurusu ile ilgili soru yöneltebilir</w:t>
      </w:r>
    </w:p>
    <w:p w14:paraId="0FFF0567" w14:textId="77777777" w:rsidR="003F1159" w:rsidRDefault="003F1159"/>
    <w:sectPr w:rsidR="003F1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45C"/>
    <w:multiLevelType w:val="multilevel"/>
    <w:tmpl w:val="CFEC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64AF5"/>
    <w:multiLevelType w:val="multilevel"/>
    <w:tmpl w:val="DAC2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F4BA9"/>
    <w:multiLevelType w:val="multilevel"/>
    <w:tmpl w:val="B3D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06CFE"/>
    <w:multiLevelType w:val="multilevel"/>
    <w:tmpl w:val="2C2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F7C17"/>
    <w:multiLevelType w:val="multilevel"/>
    <w:tmpl w:val="8538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67BE3"/>
    <w:multiLevelType w:val="multilevel"/>
    <w:tmpl w:val="2DE0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333928">
    <w:abstractNumId w:val="5"/>
  </w:num>
  <w:num w:numId="2" w16cid:durableId="1560557323">
    <w:abstractNumId w:val="1"/>
  </w:num>
  <w:num w:numId="3" w16cid:durableId="914436373">
    <w:abstractNumId w:val="4"/>
  </w:num>
  <w:num w:numId="4" w16cid:durableId="813452949">
    <w:abstractNumId w:val="0"/>
  </w:num>
  <w:num w:numId="5" w16cid:durableId="700865057">
    <w:abstractNumId w:val="2"/>
  </w:num>
  <w:num w:numId="6" w16cid:durableId="82431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2D"/>
    <w:rsid w:val="000B23AC"/>
    <w:rsid w:val="000C442D"/>
    <w:rsid w:val="003F1159"/>
    <w:rsid w:val="004C7836"/>
    <w:rsid w:val="0051395B"/>
    <w:rsid w:val="00BB5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0B8C"/>
  <w15:chartTrackingRefBased/>
  <w15:docId w15:val="{36B59655-6F93-4040-9A22-FBDBC862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44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442D"/>
    <w:rPr>
      <w:b/>
      <w:bCs/>
    </w:rPr>
  </w:style>
  <w:style w:type="character" w:styleId="Vurgu">
    <w:name w:val="Emphasis"/>
    <w:basedOn w:val="VarsaylanParagrafYazTipi"/>
    <w:uiPriority w:val="20"/>
    <w:qFormat/>
    <w:rsid w:val="000C442D"/>
    <w:rPr>
      <w:i/>
      <w:iCs/>
    </w:rPr>
  </w:style>
  <w:style w:type="character" w:styleId="Kpr">
    <w:name w:val="Hyperlink"/>
    <w:basedOn w:val="VarsaylanParagrafYazTipi"/>
    <w:uiPriority w:val="99"/>
    <w:unhideWhenUsed/>
    <w:rsid w:val="000C442D"/>
    <w:rPr>
      <w:color w:val="0000FF"/>
      <w:u w:val="single"/>
    </w:rPr>
  </w:style>
  <w:style w:type="character" w:styleId="zmlenmeyenBahsetme">
    <w:name w:val="Unresolved Mention"/>
    <w:basedOn w:val="VarsaylanParagrafYazTipi"/>
    <w:uiPriority w:val="99"/>
    <w:semiHidden/>
    <w:unhideWhenUsed/>
    <w:rsid w:val="00BB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1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telikliveri.com/etiket/im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isfire@aksisfire.com.tr" TargetMode="External"/><Relationship Id="rId5" Type="http://schemas.openxmlformats.org/officeDocument/2006/relationships/hyperlink" Target="http://nitelikliveri.com/etiket/kisisel-veri-sahi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Taylan Delice</cp:lastModifiedBy>
  <cp:revision>4</cp:revision>
  <dcterms:created xsi:type="dcterms:W3CDTF">2021-02-25T05:47:00Z</dcterms:created>
  <dcterms:modified xsi:type="dcterms:W3CDTF">2025-03-24T06:15:00Z</dcterms:modified>
</cp:coreProperties>
</file>